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3B" w:rsidRDefault="0095303B" w:rsidP="0095303B">
      <w:pPr>
        <w:ind w:left="0"/>
        <w:rPr>
          <w:b/>
          <w:color w:val="FF0000"/>
        </w:rPr>
      </w:pPr>
      <w:r>
        <w:rPr>
          <w:b/>
          <w:color w:val="FF0000"/>
        </w:rPr>
        <w:t>DISCLAIMER</w:t>
      </w:r>
    </w:p>
    <w:p w:rsidR="0095303B" w:rsidRDefault="0095303B" w:rsidP="0095303B">
      <w:pPr>
        <w:spacing w:after="14"/>
        <w:ind w:left="0"/>
        <w:rPr>
          <w:color w:val="FF0000"/>
        </w:rPr>
      </w:pPr>
      <w:r>
        <w:rPr>
          <w:b/>
          <w:color w:val="FF0000"/>
        </w:rPr>
        <w:t>This document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95303B" w:rsidRPr="0095303B" w:rsidRDefault="0095303B" w:rsidP="0095303B">
      <w:pPr>
        <w:spacing w:after="0" w:line="256" w:lineRule="auto"/>
        <w:ind w:left="0" w:firstLine="0"/>
        <w:rPr>
          <w:rFonts w:eastAsia="Arial"/>
          <w:sz w:val="20"/>
        </w:rPr>
      </w:pPr>
      <w:r>
        <w:rPr>
          <w:b/>
          <w:color w:val="FF0000"/>
        </w:rPr>
        <w:t xml:space="preserve"> </w:t>
      </w:r>
    </w:p>
    <w:p w:rsidR="0095303B" w:rsidRDefault="0095303B" w:rsidP="0095303B">
      <w:pPr>
        <w:spacing w:after="0" w:line="256" w:lineRule="auto"/>
        <w:ind w:left="0" w:right="2" w:firstLine="0"/>
        <w:jc w:val="center"/>
      </w:pPr>
      <w:r>
        <w:rPr>
          <w:b/>
          <w:sz w:val="28"/>
        </w:rPr>
        <w:t xml:space="preserve">ADVERTISEMENT </w:t>
      </w:r>
    </w:p>
    <w:p w:rsidR="0095303B" w:rsidRDefault="0095303B" w:rsidP="0095303B">
      <w:pPr>
        <w:spacing w:after="0" w:line="259" w:lineRule="auto"/>
        <w:ind w:left="0" w:right="8" w:firstLine="0"/>
        <w:rPr>
          <w:u w:val="single" w:color="000000"/>
        </w:rPr>
      </w:pPr>
    </w:p>
    <w:p w:rsidR="00302189" w:rsidRDefault="0095303B">
      <w:pPr>
        <w:spacing w:after="0" w:line="259" w:lineRule="auto"/>
        <w:ind w:left="0" w:right="8" w:firstLine="0"/>
        <w:jc w:val="center"/>
      </w:pPr>
      <w:r>
        <w:rPr>
          <w:u w:val="single" w:color="000000"/>
        </w:rPr>
        <w:t>ADVERTISEMENT FOR BIDS</w:t>
      </w:r>
      <w:r>
        <w:t xml:space="preserve"> </w:t>
      </w:r>
    </w:p>
    <w:p w:rsidR="00302189" w:rsidRDefault="0095303B">
      <w:pPr>
        <w:spacing w:after="0" w:line="259" w:lineRule="auto"/>
        <w:ind w:left="0" w:firstLine="0"/>
        <w:jc w:val="left"/>
      </w:pPr>
      <w:r>
        <w:t xml:space="preserve"> </w:t>
      </w:r>
    </w:p>
    <w:p w:rsidR="00302189" w:rsidRDefault="0095303B">
      <w:pPr>
        <w:tabs>
          <w:tab w:val="right" w:pos="8645"/>
        </w:tabs>
        <w:ind w:left="-15" w:firstLine="0"/>
        <w:jc w:val="left"/>
      </w:pPr>
      <w:r>
        <w:t xml:space="preserve"> </w:t>
      </w:r>
      <w:r>
        <w:tab/>
        <w:t xml:space="preserve">Sealed bids will be received for the Storm Drainage and Street Improvements, </w:t>
      </w:r>
    </w:p>
    <w:p w:rsidR="00302189" w:rsidRDefault="0095303B">
      <w:pPr>
        <w:ind w:left="-5"/>
      </w:pPr>
      <w:r>
        <w:t xml:space="preserve">Phase II – East Avenue Area, CDBG No. 14b-x-129-2-5639 at the Americus City Hall, 101West Lamar Street, Americus, GA, 31709 until </w:t>
      </w:r>
      <w:r>
        <w:rPr>
          <w:u w:val="single" w:color="000000"/>
        </w:rPr>
        <w:t>11:00 A.M. (Local Time), Tuesday,</w:t>
      </w:r>
      <w:r>
        <w:t xml:space="preserve"> </w:t>
      </w:r>
      <w:r>
        <w:rPr>
          <w:u w:val="single" w:color="000000"/>
        </w:rPr>
        <w:t>June 27, 2017</w:t>
      </w:r>
      <w:r>
        <w:t xml:space="preserve">, at which time they will be publicly opened and read. </w:t>
      </w:r>
    </w:p>
    <w:p w:rsidR="00302189" w:rsidRDefault="0095303B">
      <w:pPr>
        <w:spacing w:after="0" w:line="259" w:lineRule="auto"/>
        <w:ind w:left="0" w:firstLine="0"/>
        <w:jc w:val="left"/>
      </w:pPr>
      <w:r>
        <w:t xml:space="preserve"> </w:t>
      </w:r>
    </w:p>
    <w:p w:rsidR="00302189" w:rsidRDefault="0095303B">
      <w:pPr>
        <w:tabs>
          <w:tab w:val="right" w:pos="8645"/>
        </w:tabs>
        <w:ind w:left="-15" w:firstLine="0"/>
        <w:jc w:val="left"/>
      </w:pPr>
      <w:r>
        <w:t xml:space="preserve"> </w:t>
      </w:r>
      <w:r>
        <w:tab/>
        <w:t xml:space="preserve">There will be a Pre-Bid Conference on </w:t>
      </w:r>
      <w:r>
        <w:rPr>
          <w:u w:val="single" w:color="000000"/>
        </w:rPr>
        <w:t>Tuesday, June 13, 2017 at 11:00 A.M.</w:t>
      </w:r>
      <w:r>
        <w:t xml:space="preserve"> </w:t>
      </w:r>
    </w:p>
    <w:p w:rsidR="00302189" w:rsidRDefault="0095303B">
      <w:pPr>
        <w:ind w:left="-5"/>
      </w:pPr>
      <w:r>
        <w:rPr>
          <w:u w:val="single" w:color="000000"/>
        </w:rPr>
        <w:t>(Local Time)</w:t>
      </w:r>
      <w:r>
        <w:t xml:space="preserve"> at the Americus City Hall, 101 West Lamar Street, Americus, GA 31709.  This Pre-Bid Conference is not mandatory, but highly recommended. </w:t>
      </w:r>
    </w:p>
    <w:p w:rsidR="00302189" w:rsidRDefault="0095303B">
      <w:pPr>
        <w:spacing w:after="0" w:line="259" w:lineRule="auto"/>
        <w:ind w:left="0" w:firstLine="0"/>
        <w:jc w:val="left"/>
      </w:pPr>
      <w:r>
        <w:t xml:space="preserve"> </w:t>
      </w:r>
    </w:p>
    <w:p w:rsidR="00302189" w:rsidRDefault="0095303B">
      <w:pPr>
        <w:tabs>
          <w:tab w:val="center" w:pos="4023"/>
        </w:tabs>
        <w:ind w:left="-15" w:firstLine="0"/>
        <w:jc w:val="left"/>
      </w:pPr>
      <w:r>
        <w:t xml:space="preserve"> </w:t>
      </w:r>
      <w:r>
        <w:tab/>
        <w:t xml:space="preserve">The work under this Contract will consist generally of the following:   </w:t>
      </w:r>
    </w:p>
    <w:p w:rsidR="00302189" w:rsidRDefault="0095303B">
      <w:pPr>
        <w:spacing w:after="0" w:line="259" w:lineRule="auto"/>
        <w:ind w:left="0" w:firstLine="0"/>
        <w:jc w:val="left"/>
      </w:pPr>
      <w:r>
        <w:t xml:space="preserve"> </w:t>
      </w:r>
    </w:p>
    <w:p w:rsidR="00302189" w:rsidRDefault="0095303B">
      <w:pPr>
        <w:spacing w:after="0" w:line="241" w:lineRule="auto"/>
        <w:ind w:left="0" w:firstLine="0"/>
        <w:jc w:val="left"/>
      </w:pPr>
      <w:r>
        <w:t xml:space="preserve"> </w:t>
      </w:r>
      <w:r>
        <w:tab/>
        <w:t xml:space="preserve">The construction of 0.349 miles of storm drainage and street improvements, ± 470 tons of asphaltic leveling and resurfacing, ± 3,640 LF of curb and gutter, ± 1,904 LF of concrete storm drain pipe, ± 56 LF of 18” RCP side drain pipe, ± 23 drop inlets, ± 2 storm drain manholes, ± 3.48 CY of concrete headwalls and all appurtenances necessary </w:t>
      </w:r>
      <w:proofErr w:type="gramStart"/>
      <w:r>
        <w:t>for</w:t>
      </w:r>
      <w:proofErr w:type="gramEnd"/>
      <w:r>
        <w:t xml:space="preserve"> a complete job. </w:t>
      </w:r>
    </w:p>
    <w:p w:rsidR="00302189" w:rsidRDefault="0095303B">
      <w:pPr>
        <w:spacing w:after="0" w:line="259" w:lineRule="auto"/>
        <w:ind w:left="0" w:firstLine="0"/>
        <w:jc w:val="left"/>
      </w:pPr>
      <w:r>
        <w:t xml:space="preserve"> </w:t>
      </w:r>
    </w:p>
    <w:p w:rsidR="00302189" w:rsidRDefault="0095303B">
      <w:pPr>
        <w:ind w:left="-5"/>
      </w:pPr>
      <w:r>
        <w:t xml:space="preserve"> All work on the Project must be completed within 180 consecutive calendar days of date of notice to proceed. </w:t>
      </w:r>
    </w:p>
    <w:p w:rsidR="00302189" w:rsidRDefault="0095303B">
      <w:pPr>
        <w:spacing w:after="0" w:line="259" w:lineRule="auto"/>
        <w:ind w:left="0" w:firstLine="0"/>
        <w:jc w:val="left"/>
      </w:pPr>
      <w:r>
        <w:t xml:space="preserve"> </w:t>
      </w:r>
    </w:p>
    <w:p w:rsidR="00302189" w:rsidRDefault="0095303B">
      <w:pPr>
        <w:ind w:left="-5"/>
      </w:pPr>
      <w:r>
        <w:t xml:space="preserve"> Bid shall be submitted on Bid Proposal Forms furnished for that purpose, in accordance with the Contract Documents and the Plans and Specifications, which are on file and may be reviewed at the office of the </w:t>
      </w:r>
      <w:r>
        <w:rPr>
          <w:u w:val="single" w:color="000000"/>
        </w:rPr>
        <w:t>City Manager</w:t>
      </w:r>
      <w:r>
        <w:t xml:space="preserve"> and the office of Hofstadter and Associates, Inc., Consulting Engineers, 4571 Arkwright Road, Macon, Georgia 31210. </w:t>
      </w:r>
    </w:p>
    <w:p w:rsidR="00302189" w:rsidRDefault="0095303B">
      <w:pPr>
        <w:spacing w:after="0" w:line="259" w:lineRule="auto"/>
        <w:ind w:left="0" w:firstLine="0"/>
        <w:jc w:val="left"/>
      </w:pPr>
      <w:r>
        <w:t xml:space="preserve"> </w:t>
      </w:r>
    </w:p>
    <w:p w:rsidR="00302189" w:rsidRDefault="0095303B">
      <w:pPr>
        <w:ind w:left="-5"/>
      </w:pPr>
      <w:r>
        <w:t xml:space="preserve"> Copies of Bid Forms, Plans, Specifications and Contract Documents may be obtained from Hofstadter and Associates, Inc., 4571 Arkwright Road, Macon, Georgia 31210, upon deposit of </w:t>
      </w:r>
      <w:r>
        <w:rPr>
          <w:u w:val="single" w:color="000000"/>
        </w:rPr>
        <w:t>$200.00</w:t>
      </w:r>
      <w:r>
        <w:t xml:space="preserve"> per hard copy set of plans and specifications and </w:t>
      </w:r>
      <w:r>
        <w:rPr>
          <w:u w:val="single" w:color="000000"/>
        </w:rPr>
        <w:t>$100.00</w:t>
      </w:r>
      <w:r>
        <w:t xml:space="preserve"> per digital set (.pdf format).  No refund will be made for returned documents. </w:t>
      </w:r>
    </w:p>
    <w:p w:rsidR="00302189" w:rsidRDefault="0095303B">
      <w:pPr>
        <w:spacing w:after="0" w:line="259" w:lineRule="auto"/>
        <w:ind w:left="0" w:firstLine="0"/>
        <w:jc w:val="left"/>
      </w:pPr>
      <w:r>
        <w:t xml:space="preserve"> </w:t>
      </w:r>
    </w:p>
    <w:p w:rsidR="00302189" w:rsidRDefault="0095303B">
      <w:pPr>
        <w:ind w:left="-5"/>
      </w:pPr>
      <w:r>
        <w:t xml:space="preserve"> No bid will be considered unless sealed and filed with the </w:t>
      </w:r>
      <w:r>
        <w:rPr>
          <w:u w:val="single" w:color="000000"/>
        </w:rPr>
        <w:t>City of Americus</w:t>
      </w:r>
      <w:r>
        <w:t xml:space="preserve"> prior to the time set forth above, and accompanied by a Bidder's Bond, payable to the </w:t>
      </w:r>
      <w:r>
        <w:rPr>
          <w:u w:val="single" w:color="000000"/>
        </w:rPr>
        <w:t>City of</w:t>
      </w:r>
      <w:r>
        <w:t xml:space="preserve"> </w:t>
      </w:r>
      <w:r>
        <w:rPr>
          <w:u w:val="single" w:color="000000"/>
        </w:rPr>
        <w:t>Americus</w:t>
      </w:r>
      <w:r>
        <w:t xml:space="preserve">, </w:t>
      </w:r>
      <w:r>
        <w:lastRenderedPageBreak/>
        <w:t xml:space="preserve">for 10 percent of the amount of the bid; to be forfeited as liquidated damages in the event that the bid be accepted and the bidder fail to enter promptly into a written contract and furnish the required Payment Bond and Performance Bond and Insurance Certificates.  Bids arriving after the designated time will be returned unopened. </w:t>
      </w:r>
    </w:p>
    <w:p w:rsidR="00302189" w:rsidRDefault="0095303B">
      <w:pPr>
        <w:spacing w:after="0" w:line="259" w:lineRule="auto"/>
        <w:ind w:left="0" w:firstLine="0"/>
        <w:jc w:val="left"/>
      </w:pPr>
      <w:r>
        <w:t xml:space="preserve"> </w:t>
      </w:r>
    </w:p>
    <w:p w:rsidR="00302189" w:rsidRDefault="0095303B">
      <w:pPr>
        <w:ind w:left="-5"/>
      </w:pPr>
      <w:r>
        <w:t xml:space="preserve">No bids shall be withdrawn for a period of 60 days after the opening of bids.  </w:t>
      </w:r>
      <w:r>
        <w:rPr>
          <w:u w:val="single" w:color="000000"/>
        </w:rPr>
        <w:t>The City of</w:t>
      </w:r>
      <w:r>
        <w:t xml:space="preserve"> </w:t>
      </w:r>
      <w:r>
        <w:rPr>
          <w:u w:val="single" w:color="000000"/>
        </w:rPr>
        <w:t>Americus</w:t>
      </w:r>
      <w:r>
        <w:t xml:space="preserve"> reserves the right to reject any or all bids and to overlook and/or disregard informalities or irregularities in the proposals.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ind w:left="-5"/>
      </w:pPr>
      <w:r>
        <w:t xml:space="preserve">Note:   </w:t>
      </w:r>
    </w:p>
    <w:p w:rsidR="00302189" w:rsidRDefault="0095303B">
      <w:pPr>
        <w:spacing w:after="0" w:line="259" w:lineRule="auto"/>
        <w:ind w:left="0" w:firstLine="0"/>
        <w:jc w:val="left"/>
      </w:pPr>
      <w:r>
        <w:t xml:space="preserve"> </w:t>
      </w:r>
    </w:p>
    <w:p w:rsidR="00302189" w:rsidRDefault="0095303B">
      <w:pPr>
        <w:ind w:left="-5"/>
      </w:pPr>
      <w:r>
        <w:t xml:space="preserve"> In the Contract under Division I – General Requirements in the CDBG Requirements Section, the Contractor shall abide by Section 3 Clause of the Urban Development Act of 1968.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tabs>
          <w:tab w:val="center" w:pos="1440"/>
          <w:tab w:val="center" w:pos="2161"/>
          <w:tab w:val="center" w:pos="2881"/>
          <w:tab w:val="center" w:pos="3601"/>
        </w:tabs>
        <w:ind w:left="-15" w:firstLine="0"/>
        <w:jc w:val="left"/>
      </w:pPr>
      <w:r>
        <w:t xml:space="preserve">DATED:   </w:t>
      </w:r>
      <w:r>
        <w:rPr>
          <w:rFonts w:ascii="Calibri" w:eastAsia="Calibri" w:hAnsi="Calibri" w:cs="Calibri"/>
          <w:noProof/>
          <w:sz w:val="22"/>
        </w:rPr>
        <mc:AlternateContent>
          <mc:Choice Requires="wpg">
            <w:drawing>
              <wp:inline distT="0" distB="0" distL="0" distR="0">
                <wp:extent cx="1728470" cy="7620"/>
                <wp:effectExtent l="0" t="0" r="0" b="0"/>
                <wp:docPr id="2929" name="Group 2929"/>
                <wp:cNvGraphicFramePr/>
                <a:graphic xmlns:a="http://schemas.openxmlformats.org/drawingml/2006/main">
                  <a:graphicData uri="http://schemas.microsoft.com/office/word/2010/wordprocessingGroup">
                    <wpg:wgp>
                      <wpg:cNvGrpSpPr/>
                      <wpg:grpSpPr>
                        <a:xfrm>
                          <a:off x="0" y="0"/>
                          <a:ext cx="1728470" cy="7620"/>
                          <a:chOff x="0" y="0"/>
                          <a:chExt cx="1728470" cy="7620"/>
                        </a:xfrm>
                      </wpg:grpSpPr>
                      <wps:wsp>
                        <wps:cNvPr id="3772" name="Shape 3772"/>
                        <wps:cNvSpPr/>
                        <wps:spPr>
                          <a:xfrm>
                            <a:off x="0" y="0"/>
                            <a:ext cx="1728470" cy="9144"/>
                          </a:xfrm>
                          <a:custGeom>
                            <a:avLst/>
                            <a:gdLst/>
                            <a:ahLst/>
                            <a:cxnLst/>
                            <a:rect l="0" t="0" r="0" b="0"/>
                            <a:pathLst>
                              <a:path w="1728470" h="9144">
                                <a:moveTo>
                                  <a:pt x="0" y="0"/>
                                </a:moveTo>
                                <a:lnTo>
                                  <a:pt x="1728470" y="0"/>
                                </a:lnTo>
                                <a:lnTo>
                                  <a:pt x="1728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29" style="width:136.1pt;height:0.599976pt;mso-position-horizontal-relative:char;mso-position-vertical-relative:line" coordsize="17284,76">
                <v:shape id="Shape 3773" style="position:absolute;width:17284;height:91;left:0;top:0;" coordsize="1728470,9144" path="m0,0l1728470,0l172847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tabs>
          <w:tab w:val="center" w:pos="720"/>
          <w:tab w:val="center" w:pos="1440"/>
          <w:tab w:val="center" w:pos="2161"/>
          <w:tab w:val="center" w:pos="2881"/>
          <w:tab w:val="center" w:pos="3601"/>
          <w:tab w:val="center" w:pos="4321"/>
          <w:tab w:val="center" w:pos="6153"/>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CITY OF AMERICUS </w:t>
      </w:r>
    </w:p>
    <w:p w:rsidR="00302189" w:rsidRDefault="0095303B">
      <w:pPr>
        <w:tabs>
          <w:tab w:val="center" w:pos="720"/>
          <w:tab w:val="center" w:pos="1440"/>
          <w:tab w:val="center" w:pos="2161"/>
          <w:tab w:val="center" w:pos="2881"/>
          <w:tab w:val="center" w:pos="3601"/>
          <w:tab w:val="center" w:pos="4321"/>
          <w:tab w:val="center" w:pos="6511"/>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101 WEST LAMAR STREET </w:t>
      </w:r>
    </w:p>
    <w:p w:rsidR="00302189" w:rsidRDefault="0095303B">
      <w:pPr>
        <w:tabs>
          <w:tab w:val="center" w:pos="720"/>
          <w:tab w:val="center" w:pos="1440"/>
          <w:tab w:val="center" w:pos="2161"/>
          <w:tab w:val="center" w:pos="2881"/>
          <w:tab w:val="center" w:pos="3601"/>
          <w:tab w:val="center" w:pos="4321"/>
          <w:tab w:val="center" w:pos="6223"/>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AMERICUS, GA 31709 </w:t>
      </w:r>
    </w:p>
    <w:p w:rsidR="00302189" w:rsidRDefault="0095303B">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r>
        <w:br w:type="page"/>
      </w:r>
    </w:p>
    <w:p w:rsidR="00302189" w:rsidRDefault="0095303B">
      <w:pPr>
        <w:ind w:left="-5"/>
      </w:pPr>
      <w:r>
        <w:lastRenderedPageBreak/>
        <w:t xml:space="preserve">To all bidders: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ind w:left="-5"/>
      </w:pPr>
      <w:r>
        <w:t xml:space="preserve"> The following items must be enclosed with every bid submitted or your bid will be rejected.  Please check to make sure that all nine items are enclosed and forms are completed before sealing envelope.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Bid bond or certified check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Work experience in proposal section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Affidavit of </w:t>
      </w:r>
      <w:proofErr w:type="spellStart"/>
      <w:r>
        <w:t>noncollusion</w:t>
      </w:r>
      <w:proofErr w:type="spellEnd"/>
      <w:r>
        <w:t xml:space="preserve">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Contractor's license number shown  </w:t>
      </w:r>
    </w:p>
    <w:p w:rsidR="00302189" w:rsidRDefault="009F7ED8" w:rsidP="009F7ED8">
      <w:pPr>
        <w:tabs>
          <w:tab w:val="center" w:pos="720"/>
          <w:tab w:val="center" w:pos="1440"/>
          <w:tab w:val="center" w:pos="3479"/>
        </w:tabs>
        <w:ind w:left="0" w:firstLine="0"/>
        <w:jc w:val="left"/>
      </w:pPr>
      <w:r>
        <w:tab/>
      </w:r>
      <w:r>
        <w:tab/>
      </w:r>
      <w:bookmarkStart w:id="0" w:name="_GoBack"/>
      <w:bookmarkEnd w:id="0"/>
      <w:r w:rsidR="0095303B">
        <w:t xml:space="preserve">(if required for this project)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Certification of </w:t>
      </w:r>
      <w:proofErr w:type="spellStart"/>
      <w:r>
        <w:t>nonsegregated</w:t>
      </w:r>
      <w:proofErr w:type="spellEnd"/>
      <w:r>
        <w:t xml:space="preserve"> facilities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Bidding contractor drug free workplace certification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Contractor's certification regarding debarment, etc.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Equal opportunity clause </w:t>
      </w:r>
    </w:p>
    <w:p w:rsidR="00302189" w:rsidRDefault="0095303B">
      <w:pPr>
        <w:spacing w:after="0" w:line="259" w:lineRule="auto"/>
        <w:ind w:left="0" w:firstLine="0"/>
        <w:jc w:val="left"/>
      </w:pPr>
      <w:r>
        <w:t xml:space="preserve"> </w:t>
      </w:r>
    </w:p>
    <w:p w:rsidR="00302189" w:rsidRDefault="0095303B">
      <w:pPr>
        <w:numPr>
          <w:ilvl w:val="0"/>
          <w:numId w:val="1"/>
        </w:numPr>
        <w:ind w:hanging="721"/>
      </w:pPr>
      <w:r>
        <w:t xml:space="preserve">Section 3 Self Certification and Action Plan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p w:rsidR="00302189" w:rsidRDefault="0095303B">
      <w:pPr>
        <w:spacing w:after="0" w:line="259" w:lineRule="auto"/>
        <w:ind w:left="0" w:firstLine="0"/>
        <w:jc w:val="left"/>
      </w:pPr>
      <w:r>
        <w:t xml:space="preserve"> </w:t>
      </w:r>
    </w:p>
    <w:sectPr w:rsidR="00302189">
      <w:footerReference w:type="even" r:id="rId7"/>
      <w:footerReference w:type="default" r:id="rId8"/>
      <w:footerReference w:type="first" r:id="rId9"/>
      <w:pgSz w:w="12240" w:h="15840"/>
      <w:pgMar w:top="1442" w:right="1435" w:bottom="1710" w:left="216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D8" w:rsidRDefault="0095303B">
      <w:pPr>
        <w:spacing w:after="0" w:line="240" w:lineRule="auto"/>
      </w:pPr>
      <w:r>
        <w:separator/>
      </w:r>
    </w:p>
  </w:endnote>
  <w:endnote w:type="continuationSeparator" w:id="0">
    <w:p w:rsidR="000B12D8" w:rsidRDefault="0095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89" w:rsidRDefault="0095303B">
    <w:pPr>
      <w:spacing w:after="0" w:line="259" w:lineRule="auto"/>
      <w:ind w:left="0" w:right="6" w:firstLine="0"/>
      <w:jc w:val="center"/>
    </w:pPr>
    <w:r>
      <w:t>AB-</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89" w:rsidRDefault="0095303B">
    <w:pPr>
      <w:spacing w:after="0" w:line="259" w:lineRule="auto"/>
      <w:ind w:left="0" w:right="6" w:firstLine="0"/>
      <w:jc w:val="center"/>
    </w:pPr>
    <w:r>
      <w:t>AB-</w:t>
    </w:r>
    <w:r>
      <w:fldChar w:fldCharType="begin"/>
    </w:r>
    <w:r>
      <w:instrText xml:space="preserve"> PAGE   \* MERGEFORMAT </w:instrText>
    </w:r>
    <w:r>
      <w:fldChar w:fldCharType="separate"/>
    </w:r>
    <w:r w:rsidR="009F7ED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89" w:rsidRDefault="0095303B">
    <w:pPr>
      <w:spacing w:after="0" w:line="259" w:lineRule="auto"/>
      <w:ind w:left="0" w:right="6" w:firstLine="0"/>
      <w:jc w:val="center"/>
    </w:pPr>
    <w:r>
      <w:t>AB-</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D8" w:rsidRDefault="0095303B">
      <w:pPr>
        <w:spacing w:after="0" w:line="240" w:lineRule="auto"/>
      </w:pPr>
      <w:r>
        <w:separator/>
      </w:r>
    </w:p>
  </w:footnote>
  <w:footnote w:type="continuationSeparator" w:id="0">
    <w:p w:rsidR="000B12D8" w:rsidRDefault="00953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09ED"/>
    <w:multiLevelType w:val="hybridMultilevel"/>
    <w:tmpl w:val="E6585E92"/>
    <w:lvl w:ilvl="0" w:tplc="8342125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344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0ED9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E21F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A445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E7A6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C781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462C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8865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9"/>
    <w:rsid w:val="000B12D8"/>
    <w:rsid w:val="00302189"/>
    <w:rsid w:val="0095303B"/>
    <w:rsid w:val="009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76B8"/>
  <w15:docId w15:val="{74E568D6-77FE-41F7-B9B8-F9B434C2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5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7E156278</Template>
  <TotalTime>1</TotalTime>
  <Pages>3</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
  <dc:creator>melody</dc:creator>
  <cp:keywords/>
  <cp:lastModifiedBy>Holger Loewendorf</cp:lastModifiedBy>
  <cp:revision>3</cp:revision>
  <dcterms:created xsi:type="dcterms:W3CDTF">2018-03-12T19:43:00Z</dcterms:created>
  <dcterms:modified xsi:type="dcterms:W3CDTF">2018-03-26T18:10:00Z</dcterms:modified>
</cp:coreProperties>
</file>