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232B0" w14:textId="0E27BB76" w:rsidR="00860096" w:rsidRDefault="00860096" w:rsidP="00860096">
      <w:pPr>
        <w:pStyle w:val="BodyText"/>
        <w:suppressAutoHyphens w:val="0"/>
        <w:jc w:val="center"/>
        <w:rPr>
          <w:rFonts w:ascii="Arial" w:hAnsi="Arial" w:cs="Arial"/>
          <w:b/>
        </w:rPr>
      </w:pPr>
      <w:r w:rsidRPr="00860096">
        <w:rPr>
          <w:rFonts w:ascii="Arial" w:hAnsi="Arial" w:cs="Arial"/>
          <w:b/>
        </w:rPr>
        <w:t>SAMPLE ORDINANCE TO AMEND BUDGET</w:t>
      </w:r>
    </w:p>
    <w:p w14:paraId="254F5491" w14:textId="77777777" w:rsidR="00860096" w:rsidRPr="00860096" w:rsidRDefault="00860096" w:rsidP="00860096">
      <w:pPr>
        <w:pStyle w:val="BodyText"/>
        <w:suppressAutoHyphens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A3D75D9" w14:textId="77777777" w:rsidR="00860096" w:rsidRDefault="00860096" w:rsidP="001E3DC8">
      <w:pPr>
        <w:pStyle w:val="BodyText"/>
        <w:suppressAutoHyphens w:val="0"/>
        <w:rPr>
          <w:rFonts w:ascii="Courier New" w:hAnsi="Courier New" w:cs="Courier New"/>
          <w:b/>
        </w:rPr>
      </w:pPr>
    </w:p>
    <w:p w14:paraId="37F38609" w14:textId="12DEDEC6" w:rsidR="00D33832" w:rsidRPr="00860096" w:rsidRDefault="00860096" w:rsidP="001E3DC8">
      <w:pPr>
        <w:pStyle w:val="BodyText"/>
        <w:suppressAutoHyphens w:val="0"/>
        <w:rPr>
          <w:rFonts w:ascii="Arial" w:hAnsi="Arial" w:cs="Arial"/>
          <w:b/>
        </w:rPr>
      </w:pPr>
      <w:r>
        <w:rPr>
          <w:rFonts w:ascii="Courier New" w:hAnsi="Courier New" w:cs="Courier New"/>
          <w:b/>
        </w:rPr>
        <w:tab/>
      </w:r>
      <w:r w:rsidR="00B92D45" w:rsidRPr="00860096">
        <w:rPr>
          <w:rFonts w:ascii="Arial" w:hAnsi="Arial" w:cs="Arial"/>
          <w:b/>
        </w:rPr>
        <w:t>AN ORDINANCE TO AMEND THE FY202</w:t>
      </w:r>
      <w:r>
        <w:rPr>
          <w:rFonts w:ascii="Arial" w:hAnsi="Arial" w:cs="Arial"/>
          <w:b/>
        </w:rPr>
        <w:t>1</w:t>
      </w:r>
      <w:r w:rsidR="001E3DC8" w:rsidRPr="00860096">
        <w:rPr>
          <w:rFonts w:ascii="Arial" w:hAnsi="Arial" w:cs="Arial"/>
          <w:b/>
        </w:rPr>
        <w:t xml:space="preserve"> ANNUAL OPERATING AND CAPITAL BUDGET FOR </w:t>
      </w:r>
      <w:r>
        <w:rPr>
          <w:rFonts w:ascii="Arial" w:hAnsi="Arial" w:cs="Arial"/>
          <w:b/>
        </w:rPr>
        <w:t>CITY OF _______</w:t>
      </w:r>
      <w:r w:rsidR="001E3DC8" w:rsidRPr="00860096">
        <w:rPr>
          <w:rFonts w:ascii="Arial" w:hAnsi="Arial" w:cs="Arial"/>
          <w:b/>
        </w:rPr>
        <w:t xml:space="preserve">, GEORGIA SO AS TO PROVIDE </w:t>
      </w:r>
      <w:r w:rsidR="00023AF8" w:rsidRPr="00860096">
        <w:rPr>
          <w:rFonts w:ascii="Arial" w:hAnsi="Arial" w:cs="Arial"/>
          <w:b/>
        </w:rPr>
        <w:t xml:space="preserve">FUNDING FOR </w:t>
      </w:r>
      <w:r w:rsidR="00B908FB" w:rsidRPr="00860096">
        <w:rPr>
          <w:rFonts w:ascii="Arial" w:hAnsi="Arial" w:cs="Arial"/>
          <w:b/>
        </w:rPr>
        <w:t xml:space="preserve">EXPENSES RELATED TO THE IMPLEMENTATION OF NEW VOTING SYSTEM </w:t>
      </w:r>
      <w:r w:rsidR="004314CE" w:rsidRPr="00860096">
        <w:rPr>
          <w:rFonts w:ascii="Arial" w:hAnsi="Arial" w:cs="Arial"/>
          <w:b/>
        </w:rPr>
        <w:t>AND EQUIPMENT I</w:t>
      </w:r>
      <w:r w:rsidR="00D33832" w:rsidRPr="00860096">
        <w:rPr>
          <w:rFonts w:ascii="Arial" w:hAnsi="Arial" w:cs="Arial"/>
          <w:b/>
        </w:rPr>
        <w:t>N THE BOARD OF ELECTIONS DEPARTMENT; AND FOR OTHER PURPOSES.</w:t>
      </w:r>
    </w:p>
    <w:p w14:paraId="1469E47C" w14:textId="77777777" w:rsidR="00D33832" w:rsidRPr="00860096" w:rsidRDefault="00D33832" w:rsidP="001E3DC8">
      <w:pPr>
        <w:pStyle w:val="BodyText"/>
        <w:suppressAutoHyphens w:val="0"/>
        <w:rPr>
          <w:rFonts w:ascii="Arial" w:hAnsi="Arial" w:cs="Arial"/>
          <w:b/>
        </w:rPr>
      </w:pPr>
    </w:p>
    <w:p w14:paraId="3D6F267D" w14:textId="7B7FA9B0" w:rsidR="001E3DC8" w:rsidRPr="00860096" w:rsidRDefault="001E3DC8" w:rsidP="001E3DC8">
      <w:pPr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  <w:t xml:space="preserve">The </w:t>
      </w:r>
      <w:r w:rsidR="00860096">
        <w:rPr>
          <w:rFonts w:ascii="Arial" w:hAnsi="Arial" w:cs="Arial"/>
        </w:rPr>
        <w:t xml:space="preserve">City Council/Commission </w:t>
      </w:r>
      <w:r w:rsidRPr="00860096">
        <w:rPr>
          <w:rFonts w:ascii="Arial" w:hAnsi="Arial" w:cs="Arial"/>
        </w:rPr>
        <w:t xml:space="preserve">of </w:t>
      </w:r>
      <w:r w:rsidR="00860096">
        <w:rPr>
          <w:rFonts w:ascii="Arial" w:hAnsi="Arial" w:cs="Arial"/>
        </w:rPr>
        <w:t>_____</w:t>
      </w:r>
      <w:r w:rsidRPr="00860096">
        <w:rPr>
          <w:rFonts w:ascii="Arial" w:hAnsi="Arial" w:cs="Arial"/>
        </w:rPr>
        <w:t>, Georgia hereby ordains as follows:</w:t>
      </w:r>
    </w:p>
    <w:p w14:paraId="6C246126" w14:textId="77777777" w:rsidR="001E3DC8" w:rsidRPr="00860096" w:rsidRDefault="001E3DC8" w:rsidP="001E3DC8">
      <w:pPr>
        <w:jc w:val="both"/>
        <w:rPr>
          <w:rFonts w:ascii="Arial" w:hAnsi="Arial" w:cs="Arial"/>
        </w:rPr>
      </w:pPr>
    </w:p>
    <w:p w14:paraId="4AAFE38B" w14:textId="283B320C" w:rsidR="001E3DC8" w:rsidRPr="00860096" w:rsidRDefault="001E3DC8" w:rsidP="001E3DC8">
      <w:pPr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  <w:t>SECTION 1.</w:t>
      </w:r>
      <w:r w:rsidRPr="00860096">
        <w:rPr>
          <w:rFonts w:ascii="Arial" w:hAnsi="Arial" w:cs="Arial"/>
        </w:rPr>
        <w:tab/>
        <w:t xml:space="preserve">The </w:t>
      </w:r>
      <w:r w:rsidR="00860096">
        <w:rPr>
          <w:rFonts w:ascii="Arial" w:hAnsi="Arial" w:cs="Arial"/>
        </w:rPr>
        <w:t xml:space="preserve">City Council/Commission </w:t>
      </w:r>
      <w:r w:rsidRPr="00860096">
        <w:rPr>
          <w:rFonts w:ascii="Arial" w:hAnsi="Arial" w:cs="Arial"/>
        </w:rPr>
        <w:t xml:space="preserve">of </w:t>
      </w:r>
      <w:r w:rsidR="00860096">
        <w:rPr>
          <w:rFonts w:ascii="Arial" w:hAnsi="Arial" w:cs="Arial"/>
        </w:rPr>
        <w:t>_______</w:t>
      </w:r>
      <w:r w:rsidRPr="00860096">
        <w:rPr>
          <w:rFonts w:ascii="Arial" w:hAnsi="Arial" w:cs="Arial"/>
        </w:rPr>
        <w:t xml:space="preserve">, Georgia desires to amend the </w:t>
      </w:r>
      <w:r w:rsidR="00096863" w:rsidRPr="00860096">
        <w:rPr>
          <w:rFonts w:ascii="Arial" w:hAnsi="Arial" w:cs="Arial"/>
        </w:rPr>
        <w:t xml:space="preserve">General </w:t>
      </w:r>
      <w:r w:rsidRPr="00860096">
        <w:rPr>
          <w:rFonts w:ascii="Arial" w:hAnsi="Arial" w:cs="Arial"/>
        </w:rPr>
        <w:t xml:space="preserve">Fund </w:t>
      </w:r>
      <w:r w:rsidR="004314CE" w:rsidRPr="00860096">
        <w:rPr>
          <w:rFonts w:ascii="Arial" w:hAnsi="Arial" w:cs="Arial"/>
        </w:rPr>
        <w:t xml:space="preserve">Operating Budget </w:t>
      </w:r>
      <w:r w:rsidRPr="00860096">
        <w:rPr>
          <w:rFonts w:ascii="Arial" w:hAnsi="Arial" w:cs="Arial"/>
        </w:rPr>
        <w:t xml:space="preserve">to </w:t>
      </w:r>
      <w:r w:rsidR="00386DAD" w:rsidRPr="00860096">
        <w:rPr>
          <w:rFonts w:ascii="Arial" w:hAnsi="Arial" w:cs="Arial"/>
        </w:rPr>
        <w:t xml:space="preserve">provide funding </w:t>
      </w:r>
      <w:r w:rsidR="00E90206" w:rsidRPr="00860096">
        <w:rPr>
          <w:rFonts w:ascii="Arial" w:hAnsi="Arial" w:cs="Arial"/>
        </w:rPr>
        <w:t xml:space="preserve">for </w:t>
      </w:r>
      <w:r w:rsidR="004E3F73" w:rsidRPr="00860096">
        <w:rPr>
          <w:rFonts w:ascii="Arial" w:hAnsi="Arial" w:cs="Arial"/>
        </w:rPr>
        <w:t xml:space="preserve">expenses related to the implementation of the new voting system </w:t>
      </w:r>
      <w:r w:rsidR="004314CE" w:rsidRPr="00860096">
        <w:rPr>
          <w:rFonts w:ascii="Arial" w:hAnsi="Arial" w:cs="Arial"/>
        </w:rPr>
        <w:t xml:space="preserve">and equipment </w:t>
      </w:r>
      <w:r w:rsidR="00386DAD" w:rsidRPr="00860096">
        <w:rPr>
          <w:rFonts w:ascii="Arial" w:hAnsi="Arial" w:cs="Arial"/>
        </w:rPr>
        <w:t xml:space="preserve">in the </w:t>
      </w:r>
      <w:r w:rsidR="004E3F73" w:rsidRPr="00860096">
        <w:rPr>
          <w:rFonts w:ascii="Arial" w:hAnsi="Arial" w:cs="Arial"/>
        </w:rPr>
        <w:t>Board of Elections</w:t>
      </w:r>
      <w:r w:rsidR="00AC7725" w:rsidRPr="00860096">
        <w:rPr>
          <w:rFonts w:ascii="Arial" w:hAnsi="Arial" w:cs="Arial"/>
        </w:rPr>
        <w:t xml:space="preserve"> </w:t>
      </w:r>
      <w:r w:rsidR="00386DAD" w:rsidRPr="00860096">
        <w:rPr>
          <w:rFonts w:ascii="Arial" w:hAnsi="Arial" w:cs="Arial"/>
        </w:rPr>
        <w:t xml:space="preserve">Department </w:t>
      </w:r>
      <w:r w:rsidR="00887AD8" w:rsidRPr="00860096">
        <w:rPr>
          <w:rFonts w:ascii="Arial" w:hAnsi="Arial" w:cs="Arial"/>
        </w:rPr>
        <w:t>and related expenses</w:t>
      </w:r>
      <w:r w:rsidRPr="00860096">
        <w:rPr>
          <w:rFonts w:ascii="Arial" w:hAnsi="Arial" w:cs="Arial"/>
        </w:rPr>
        <w:t>. Said Operating and Capital budget is hereby amended as follows:</w:t>
      </w:r>
    </w:p>
    <w:p w14:paraId="58B92555" w14:textId="77777777" w:rsidR="001E3DC8" w:rsidRPr="00860096" w:rsidRDefault="001E3DC8" w:rsidP="001E3DC8">
      <w:pPr>
        <w:jc w:val="both"/>
        <w:rPr>
          <w:rFonts w:ascii="Arial" w:hAnsi="Arial" w:cs="Arial"/>
        </w:rPr>
      </w:pPr>
    </w:p>
    <w:p w14:paraId="51DA25EA" w14:textId="77777777" w:rsidR="00B2377E" w:rsidRPr="00860096" w:rsidRDefault="00B2377E" w:rsidP="001E3DC8">
      <w:pPr>
        <w:jc w:val="both"/>
        <w:rPr>
          <w:rFonts w:ascii="Arial" w:hAnsi="Arial" w:cs="Arial"/>
        </w:rPr>
      </w:pPr>
    </w:p>
    <w:p w14:paraId="38ED5B66" w14:textId="77777777" w:rsidR="001E3DC8" w:rsidRPr="00860096" w:rsidRDefault="001E3DC8" w:rsidP="001E3DC8">
      <w:pPr>
        <w:jc w:val="both"/>
        <w:rPr>
          <w:rFonts w:ascii="Arial" w:hAnsi="Arial" w:cs="Arial"/>
          <w:b/>
          <w:u w:val="single"/>
        </w:rPr>
      </w:pPr>
      <w:r w:rsidRPr="00860096">
        <w:rPr>
          <w:rFonts w:ascii="Arial" w:hAnsi="Arial" w:cs="Arial"/>
          <w:b/>
          <w:u w:val="single"/>
        </w:rPr>
        <w:t>G</w:t>
      </w:r>
      <w:r w:rsidR="00AB6B7A" w:rsidRPr="00860096">
        <w:rPr>
          <w:rFonts w:ascii="Arial" w:hAnsi="Arial" w:cs="Arial"/>
          <w:b/>
          <w:u w:val="single"/>
        </w:rPr>
        <w:t>eneral</w:t>
      </w:r>
      <w:r w:rsidRPr="00860096">
        <w:rPr>
          <w:rFonts w:ascii="Arial" w:hAnsi="Arial" w:cs="Arial"/>
          <w:b/>
          <w:u w:val="single"/>
        </w:rPr>
        <w:t xml:space="preserve"> Fund:</w:t>
      </w:r>
    </w:p>
    <w:p w14:paraId="04D82649" w14:textId="77777777" w:rsidR="008073F8" w:rsidRPr="00860096" w:rsidRDefault="008073F8" w:rsidP="001E3DC8">
      <w:pPr>
        <w:jc w:val="both"/>
        <w:rPr>
          <w:rFonts w:ascii="Arial" w:hAnsi="Arial" w:cs="Arial"/>
          <w:b/>
          <w:u w:val="single"/>
        </w:rPr>
      </w:pPr>
    </w:p>
    <w:p w14:paraId="734163E8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>EXPENDITURES:</w:t>
      </w:r>
    </w:p>
    <w:p w14:paraId="2EA2ADA0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  <w:t>Decrease:</w:t>
      </w:r>
    </w:p>
    <w:p w14:paraId="31EB8DCC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  <w:t>Other General Administration</w:t>
      </w:r>
    </w:p>
    <w:p w14:paraId="34AB8734" w14:textId="77777777" w:rsidR="008073F8" w:rsidRPr="00860096" w:rsidRDefault="008073F8" w:rsidP="008073F8">
      <w:pPr>
        <w:tabs>
          <w:tab w:val="left" w:pos="540"/>
          <w:tab w:val="left" w:pos="720"/>
          <w:tab w:val="left" w:pos="90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  <w:t>General Fund Contingency</w:t>
      </w:r>
      <w:r w:rsidRPr="00860096">
        <w:rPr>
          <w:rFonts w:ascii="Arial" w:hAnsi="Arial" w:cs="Arial"/>
        </w:rPr>
        <w:tab/>
        <w:t>$101,898</w:t>
      </w:r>
    </w:p>
    <w:p w14:paraId="336EA34B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ind w:firstLine="720"/>
        <w:jc w:val="both"/>
        <w:rPr>
          <w:rFonts w:ascii="Arial" w:hAnsi="Arial" w:cs="Arial"/>
        </w:rPr>
      </w:pPr>
    </w:p>
    <w:p w14:paraId="367B4013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ind w:firstLine="720"/>
        <w:jc w:val="both"/>
        <w:rPr>
          <w:rFonts w:ascii="Arial" w:hAnsi="Arial" w:cs="Arial"/>
        </w:rPr>
      </w:pPr>
    </w:p>
    <w:p w14:paraId="3155EBD9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  <w:t>Increase:</w:t>
      </w:r>
    </w:p>
    <w:p w14:paraId="4845C098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  <w:t>Board of Elections Department</w:t>
      </w:r>
    </w:p>
    <w:p w14:paraId="36FA5C1D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</w:r>
      <w:r w:rsidR="003D41D9" w:rsidRPr="00860096">
        <w:rPr>
          <w:rFonts w:ascii="Arial" w:hAnsi="Arial" w:cs="Arial"/>
        </w:rPr>
        <w:t xml:space="preserve">     </w:t>
      </w:r>
      <w:r w:rsidRPr="00860096">
        <w:rPr>
          <w:rFonts w:ascii="Arial" w:hAnsi="Arial" w:cs="Arial"/>
        </w:rPr>
        <w:t>Personal Services</w:t>
      </w:r>
      <w:r w:rsidRPr="00860096">
        <w:rPr>
          <w:rFonts w:ascii="Arial" w:hAnsi="Arial" w:cs="Arial"/>
        </w:rPr>
        <w:tab/>
        <w:t xml:space="preserve">             $17,700</w:t>
      </w:r>
    </w:p>
    <w:p w14:paraId="3DAC96A8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</w:r>
      <w:r w:rsidR="003D41D9" w:rsidRPr="00860096">
        <w:rPr>
          <w:rFonts w:ascii="Arial" w:hAnsi="Arial" w:cs="Arial"/>
        </w:rPr>
        <w:t xml:space="preserve">     </w:t>
      </w:r>
      <w:r w:rsidR="00865091" w:rsidRPr="00860096">
        <w:rPr>
          <w:rFonts w:ascii="Arial" w:hAnsi="Arial" w:cs="Arial"/>
        </w:rPr>
        <w:t>Operating</w:t>
      </w:r>
      <w:r w:rsidR="00F134C9" w:rsidRPr="00860096">
        <w:rPr>
          <w:rFonts w:ascii="Arial" w:hAnsi="Arial" w:cs="Arial"/>
        </w:rPr>
        <w:t xml:space="preserve"> Expense</w:t>
      </w: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  <w:u w:val="single"/>
        </w:rPr>
        <w:t>$84,198</w:t>
      </w:r>
    </w:p>
    <w:p w14:paraId="211C87DF" w14:textId="77777777" w:rsidR="008073F8" w:rsidRPr="00860096" w:rsidRDefault="008073F8" w:rsidP="008073F8">
      <w:pPr>
        <w:tabs>
          <w:tab w:val="left" w:pos="540"/>
          <w:tab w:val="left" w:pos="72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</w:r>
    </w:p>
    <w:p w14:paraId="5E952B82" w14:textId="77777777" w:rsidR="008073F8" w:rsidRPr="00860096" w:rsidRDefault="008073F8" w:rsidP="008073F8">
      <w:pPr>
        <w:tabs>
          <w:tab w:val="left" w:pos="540"/>
          <w:tab w:val="left" w:pos="720"/>
          <w:tab w:val="left" w:pos="2160"/>
          <w:tab w:val="right" w:pos="8460"/>
        </w:tabs>
        <w:jc w:val="both"/>
        <w:rPr>
          <w:rFonts w:ascii="Arial" w:hAnsi="Arial" w:cs="Arial"/>
        </w:rPr>
      </w:pP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</w:r>
      <w:r w:rsidRPr="00860096">
        <w:rPr>
          <w:rFonts w:ascii="Arial" w:hAnsi="Arial" w:cs="Arial"/>
        </w:rPr>
        <w:tab/>
        <w:t>Total</w:t>
      </w:r>
      <w:r w:rsidRPr="00860096">
        <w:rPr>
          <w:rFonts w:ascii="Arial" w:hAnsi="Arial" w:cs="Arial"/>
        </w:rPr>
        <w:tab/>
        <w:t>$101,898</w:t>
      </w:r>
    </w:p>
    <w:p w14:paraId="1BB30E98" w14:textId="77777777" w:rsidR="008073F8" w:rsidRPr="00860096" w:rsidRDefault="008073F8" w:rsidP="001E3DC8">
      <w:pPr>
        <w:jc w:val="both"/>
        <w:rPr>
          <w:rFonts w:ascii="Arial" w:hAnsi="Arial" w:cs="Arial"/>
          <w:b/>
          <w:u w:val="single"/>
        </w:rPr>
      </w:pPr>
    </w:p>
    <w:p w14:paraId="3F439411" w14:textId="77777777" w:rsidR="001E3DC8" w:rsidRPr="00860096" w:rsidRDefault="001E3DC8" w:rsidP="001E3DC8">
      <w:pPr>
        <w:jc w:val="both"/>
        <w:rPr>
          <w:rFonts w:ascii="Arial" w:hAnsi="Arial" w:cs="Arial"/>
        </w:rPr>
      </w:pPr>
    </w:p>
    <w:p w14:paraId="1E942885" w14:textId="77777777" w:rsidR="001E3DC8" w:rsidRPr="00860096" w:rsidRDefault="001E3DC8" w:rsidP="001E3DC8">
      <w:pPr>
        <w:pStyle w:val="BodyText"/>
        <w:suppressAutoHyphens w:val="0"/>
        <w:rPr>
          <w:rFonts w:ascii="Arial" w:hAnsi="Arial" w:cs="Arial"/>
          <w:spacing w:val="0"/>
        </w:rPr>
      </w:pPr>
      <w:r w:rsidRPr="00860096">
        <w:rPr>
          <w:rFonts w:ascii="Arial" w:hAnsi="Arial" w:cs="Arial"/>
          <w:spacing w:val="0"/>
        </w:rPr>
        <w:tab/>
        <w:t>SECTION 2.</w:t>
      </w:r>
      <w:r w:rsidRPr="00860096">
        <w:rPr>
          <w:rFonts w:ascii="Arial" w:hAnsi="Arial" w:cs="Arial"/>
          <w:spacing w:val="0"/>
        </w:rPr>
        <w:tab/>
        <w:t>All ordinances or parts of ordinances in conflict herewith are hereby repealed.</w:t>
      </w:r>
    </w:p>
    <w:p w14:paraId="34E32FB6" w14:textId="77777777" w:rsidR="00AA7640" w:rsidRDefault="00AA7640"/>
    <w:sectPr w:rsidR="00AA7640" w:rsidSect="00511A39">
      <w:endnotePr>
        <w:numFmt w:val="decimal"/>
      </w:endnotePr>
      <w:pgSz w:w="12240" w:h="15840" w:code="1"/>
      <w:pgMar w:top="1440" w:right="1800" w:bottom="1440" w:left="1800" w:header="720" w:footer="72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C8"/>
    <w:rsid w:val="00023AF8"/>
    <w:rsid w:val="00096863"/>
    <w:rsid w:val="000B2241"/>
    <w:rsid w:val="000B513E"/>
    <w:rsid w:val="001A7C0A"/>
    <w:rsid w:val="001E3DC8"/>
    <w:rsid w:val="00200254"/>
    <w:rsid w:val="00274282"/>
    <w:rsid w:val="00293BD2"/>
    <w:rsid w:val="002C76B6"/>
    <w:rsid w:val="002E4263"/>
    <w:rsid w:val="00342635"/>
    <w:rsid w:val="00386DAD"/>
    <w:rsid w:val="003905D0"/>
    <w:rsid w:val="003D41D9"/>
    <w:rsid w:val="00430547"/>
    <w:rsid w:val="004314CE"/>
    <w:rsid w:val="00463046"/>
    <w:rsid w:val="004743E4"/>
    <w:rsid w:val="0049398F"/>
    <w:rsid w:val="004A2F57"/>
    <w:rsid w:val="004B76F4"/>
    <w:rsid w:val="004E3F73"/>
    <w:rsid w:val="00511A39"/>
    <w:rsid w:val="005E7F79"/>
    <w:rsid w:val="00622020"/>
    <w:rsid w:val="00654C8B"/>
    <w:rsid w:val="00663D83"/>
    <w:rsid w:val="00680D1C"/>
    <w:rsid w:val="006C76F8"/>
    <w:rsid w:val="006E7EBE"/>
    <w:rsid w:val="00775316"/>
    <w:rsid w:val="008073F8"/>
    <w:rsid w:val="00837461"/>
    <w:rsid w:val="00851671"/>
    <w:rsid w:val="00860096"/>
    <w:rsid w:val="00865091"/>
    <w:rsid w:val="00887AD8"/>
    <w:rsid w:val="008963C1"/>
    <w:rsid w:val="00A46615"/>
    <w:rsid w:val="00AA7640"/>
    <w:rsid w:val="00AB6B7A"/>
    <w:rsid w:val="00AC7725"/>
    <w:rsid w:val="00B11063"/>
    <w:rsid w:val="00B2377E"/>
    <w:rsid w:val="00B908FB"/>
    <w:rsid w:val="00B92D45"/>
    <w:rsid w:val="00C058F5"/>
    <w:rsid w:val="00C81314"/>
    <w:rsid w:val="00D14B67"/>
    <w:rsid w:val="00D33832"/>
    <w:rsid w:val="00D87540"/>
    <w:rsid w:val="00E90206"/>
    <w:rsid w:val="00EF425B"/>
    <w:rsid w:val="00F134C9"/>
    <w:rsid w:val="00F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E9A0"/>
  <w15:docId w15:val="{C64C6BFD-5B8D-4AC1-8674-59E2235E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3DC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3DC8"/>
    <w:pPr>
      <w:tabs>
        <w:tab w:val="left" w:pos="-720"/>
      </w:tabs>
      <w:suppressAutoHyphens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1E3DC8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B67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Athens-Clarke County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LUMPKJ</dc:creator>
  <cp:lastModifiedBy>Holger Loewendorf</cp:lastModifiedBy>
  <cp:revision>2</cp:revision>
  <cp:lastPrinted>2019-10-09T16:02:00Z</cp:lastPrinted>
  <dcterms:created xsi:type="dcterms:W3CDTF">2020-07-20T19:21:00Z</dcterms:created>
  <dcterms:modified xsi:type="dcterms:W3CDTF">2020-07-20T19:21:00Z</dcterms:modified>
</cp:coreProperties>
</file>